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91C7" w14:textId="4E23EA26" w:rsidR="003C274F" w:rsidRDefault="003C274F" w:rsidP="003C274F">
      <w:pPr>
        <w:jc w:val="center"/>
        <w:rPr>
          <w:rFonts w:ascii="Geramond" w:hAnsi="Geramond"/>
          <w:color w:val="1F3864" w:themeColor="accent1" w:themeShade="80"/>
          <w:sz w:val="32"/>
          <w:szCs w:val="32"/>
        </w:rPr>
      </w:pPr>
      <w:r>
        <w:rPr>
          <w:rFonts w:ascii="Geramond" w:hAnsi="Geramond"/>
          <w:noProof/>
          <w:color w:val="1F3864" w:themeColor="accent1" w:themeShade="80"/>
          <w:sz w:val="32"/>
          <w:szCs w:val="32"/>
        </w:rPr>
        <w:drawing>
          <wp:inline distT="0" distB="0" distL="0" distR="0" wp14:anchorId="58DF68D9" wp14:editId="3921B945">
            <wp:extent cx="2324100" cy="2324100"/>
            <wp:effectExtent l="0" t="0" r="0" b="0"/>
            <wp:docPr id="100851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37CA" w14:textId="353CBFB4" w:rsidR="00B91694" w:rsidRPr="00B91694" w:rsidRDefault="00B91694" w:rsidP="00B91694">
      <w:pPr>
        <w:pStyle w:val="Heading3"/>
        <w:shd w:val="clear" w:color="auto" w:fill="FFFFFF"/>
        <w:spacing w:before="0" w:beforeAutospacing="0" w:after="0" w:afterAutospacing="0"/>
        <w:rPr>
          <w:rFonts w:ascii="Geramond" w:hAnsi="Geramond" w:cs="Helvetica"/>
          <w:b w:val="0"/>
          <w:bCs w:val="0"/>
          <w:color w:val="1F3864" w:themeColor="accent1" w:themeShade="80"/>
          <w:sz w:val="32"/>
          <w:szCs w:val="32"/>
        </w:rPr>
      </w:pPr>
      <w:hyperlink r:id="rId6" w:history="1">
        <w:r w:rsidRPr="00B91694">
          <w:rPr>
            <w:rStyle w:val="Hyperlink"/>
            <w:rFonts w:ascii="Geramond" w:hAnsi="Geramond" w:cs="Helvetica"/>
            <w:b w:val="0"/>
            <w:bCs w:val="0"/>
            <w:color w:val="1F3864" w:themeColor="accent1" w:themeShade="80"/>
            <w:sz w:val="32"/>
            <w:szCs w:val="32"/>
            <w:shd w:val="clear" w:color="auto" w:fill="FFFFFF"/>
          </w:rPr>
          <w:t>ΑΠΛΟΣ ΧΟΡΗΓΟΣ</w:t>
        </w:r>
      </w:hyperlink>
      <w:r>
        <w:rPr>
          <w:rFonts w:ascii="Geramond" w:hAnsi="Geramond" w:cs="Helvetica"/>
          <w:b w:val="0"/>
          <w:bCs w:val="0"/>
          <w:color w:val="1F3864" w:themeColor="accent1" w:themeShade="80"/>
          <w:sz w:val="32"/>
          <w:szCs w:val="32"/>
        </w:rPr>
        <w:t>*</w:t>
      </w:r>
    </w:p>
    <w:p w14:paraId="608366BF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Προβολή εταιρικού λογοτύπου στην κεντρική οθόνη της </w:t>
      </w:r>
      <w:r w:rsidRPr="00B91694">
        <w:rPr>
          <w:rFonts w:ascii="Geramond" w:hAnsi="Geramond" w:cs="Helvetica"/>
          <w:color w:val="444444"/>
          <w:sz w:val="24"/>
          <w:szCs w:val="24"/>
        </w:rPr>
        <w:t>Banquet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κατά τη διάρκεια της τελετής απονομής των βραβείων και αναφορά ως Απλός Χορηγός</w:t>
      </w:r>
    </w:p>
    <w:p w14:paraId="2C09A02E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Οκτώ (8) προσκλήσεις (ένα τραπέζι) με φαγητό για την τελετή απονομής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2025 στην αίθουσα </w:t>
      </w:r>
      <w:r w:rsidRPr="00B91694">
        <w:rPr>
          <w:rFonts w:ascii="Geramond" w:hAnsi="Geramond" w:cs="Helvetica"/>
          <w:color w:val="444444"/>
          <w:sz w:val="24"/>
          <w:szCs w:val="24"/>
        </w:rPr>
        <w:t>Banquet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>, στο Μέγαρο Μουσικής Αθηνών</w:t>
      </w:r>
    </w:p>
    <w:p w14:paraId="0852C2AE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Μια (1) ολοσέλιδη τετράχρωμη εταιρική καταχώρηση στο περιοδικό </w:t>
      </w:r>
      <w:r w:rsidRPr="00B91694">
        <w:rPr>
          <w:rFonts w:ascii="Geramond" w:hAnsi="Geramond" w:cs="Helvetica"/>
          <w:color w:val="444444"/>
          <w:sz w:val="24"/>
          <w:szCs w:val="24"/>
        </w:rPr>
        <w:t>The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Doctor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>, που θα αποτελεί το βασικό χορηγό επικοινωνίας της διοργάνωσης (τεύχος Μαρτίου 2025)</w:t>
      </w:r>
    </w:p>
    <w:p w14:paraId="6A034900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Χρήση του λογοτύπου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σε όλες τις εταιρικές επικοινωνίες της εταιρείας, ως Απλός Χορηγός</w:t>
      </w:r>
    </w:p>
    <w:p w14:paraId="1B148342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Προβολή εταιρικού λογοτύπου στη διαφημιστική καταχώρηση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2025 στο περιοδικό </w:t>
      </w:r>
      <w:r w:rsidRPr="00B91694">
        <w:rPr>
          <w:rFonts w:ascii="Geramond" w:hAnsi="Geramond" w:cs="Helvetica"/>
          <w:color w:val="444444"/>
          <w:sz w:val="24"/>
          <w:szCs w:val="24"/>
        </w:rPr>
        <w:t>The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Doctor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>, που θα αποτελεί το βασικό χορηγό επικοινωνίας της διοργάνωσης (τεύχος Μαρτίου 2025) και αναφορά ως Απλός Χορηγός</w:t>
      </w:r>
    </w:p>
    <w:p w14:paraId="7CFC30EC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Προβολή εταιρικού λογοτύπου στο αναλυτικό αφιέρωμα με τα </w:t>
      </w:r>
      <w:r w:rsidRPr="00B91694">
        <w:rPr>
          <w:rFonts w:ascii="Geramond" w:hAnsi="Geramond" w:cs="Helvetica"/>
          <w:color w:val="444444"/>
          <w:sz w:val="24"/>
          <w:szCs w:val="24"/>
        </w:rPr>
        <w:t>highlights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της εκδήλωσης και τους νικητές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2025, στο περιοδικό </w:t>
      </w:r>
      <w:r w:rsidRPr="00B91694">
        <w:rPr>
          <w:rFonts w:ascii="Geramond" w:hAnsi="Geramond" w:cs="Helvetica"/>
          <w:color w:val="444444"/>
          <w:sz w:val="24"/>
          <w:szCs w:val="24"/>
        </w:rPr>
        <w:t>The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Doctor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(τεύχος Ιουνίου 2025) και αναφορά ως Απλός Χορηγός</w:t>
      </w:r>
    </w:p>
    <w:p w14:paraId="71EDC58B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Αναφορά του Απλού Χορηγού σε όλη την καμπάνια επικοινωνίας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2025 (έντυπα &amp; ηλεκτρονικά μέσα)</w:t>
      </w:r>
    </w:p>
    <w:p w14:paraId="49C0506B" w14:textId="77777777" w:rsidR="00B91694" w:rsidRPr="00B91694" w:rsidRDefault="00B91694" w:rsidP="00B916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Geramond" w:hAnsi="Geramond" w:cs="Helvetica"/>
          <w:color w:val="444444"/>
          <w:sz w:val="24"/>
          <w:szCs w:val="24"/>
          <w:lang w:val="el-GR"/>
        </w:rPr>
      </w:pP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Προβολή εταιρικού λογοτύπου στο </w:t>
      </w:r>
      <w:r w:rsidRPr="00B91694">
        <w:rPr>
          <w:rFonts w:ascii="Geramond" w:hAnsi="Geramond" w:cs="Helvetica"/>
          <w:color w:val="444444"/>
          <w:sz w:val="24"/>
          <w:szCs w:val="24"/>
        </w:rPr>
        <w:t>site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των </w:t>
      </w:r>
      <w:r w:rsidRPr="00B91694">
        <w:rPr>
          <w:rFonts w:ascii="Geramond" w:hAnsi="Geramond" w:cs="Helvetica"/>
          <w:color w:val="444444"/>
          <w:sz w:val="24"/>
          <w:szCs w:val="24"/>
        </w:rPr>
        <w:t>Prix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proofErr w:type="spellStart"/>
      <w:r w:rsidRPr="00B91694">
        <w:rPr>
          <w:rFonts w:ascii="Geramond" w:hAnsi="Geramond" w:cs="Helvetica"/>
          <w:color w:val="444444"/>
          <w:sz w:val="24"/>
          <w:szCs w:val="24"/>
        </w:rPr>
        <w:t>Galien</w:t>
      </w:r>
      <w:proofErr w:type="spellEnd"/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Greece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και αναφορά ως υποστηρικτής του </w:t>
      </w:r>
      <w:r w:rsidRPr="00B91694">
        <w:rPr>
          <w:rFonts w:ascii="Geramond" w:hAnsi="Geramond" w:cs="Helvetica"/>
          <w:color w:val="444444"/>
          <w:sz w:val="24"/>
          <w:szCs w:val="24"/>
        </w:rPr>
        <w:t>Patient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Initiative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</w:t>
      </w:r>
      <w:r w:rsidRPr="00B91694">
        <w:rPr>
          <w:rFonts w:ascii="Geramond" w:hAnsi="Geramond" w:cs="Helvetica"/>
          <w:color w:val="444444"/>
          <w:sz w:val="24"/>
          <w:szCs w:val="24"/>
        </w:rPr>
        <w:t>Award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, με </w:t>
      </w:r>
      <w:r w:rsidRPr="00B91694">
        <w:rPr>
          <w:rFonts w:ascii="Geramond" w:hAnsi="Geramond" w:cs="Helvetica"/>
          <w:color w:val="444444"/>
          <w:sz w:val="24"/>
          <w:szCs w:val="24"/>
        </w:rPr>
        <w:t>link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στο </w:t>
      </w:r>
      <w:r w:rsidRPr="00B91694">
        <w:rPr>
          <w:rFonts w:ascii="Geramond" w:hAnsi="Geramond" w:cs="Helvetica"/>
          <w:color w:val="444444"/>
          <w:sz w:val="24"/>
          <w:szCs w:val="24"/>
        </w:rPr>
        <w:t>site</w:t>
      </w:r>
      <w:r w:rsidRPr="00B91694">
        <w:rPr>
          <w:rFonts w:ascii="Geramond" w:hAnsi="Geramond" w:cs="Helvetica"/>
          <w:color w:val="444444"/>
          <w:sz w:val="24"/>
          <w:szCs w:val="24"/>
          <w:lang w:val="el-GR"/>
        </w:rPr>
        <w:t xml:space="preserve"> της εταιρείας</w:t>
      </w:r>
    </w:p>
    <w:p w14:paraId="5CB262DB" w14:textId="77777777" w:rsidR="003C274F" w:rsidRPr="003C274F" w:rsidRDefault="003C274F" w:rsidP="003C274F">
      <w:pPr>
        <w:numPr>
          <w:ilvl w:val="0"/>
          <w:numId w:val="1"/>
        </w:numPr>
        <w:rPr>
          <w:rFonts w:ascii="Geramond" w:hAnsi="Geramond"/>
          <w:sz w:val="24"/>
          <w:szCs w:val="24"/>
          <w:lang w:val="el-GR"/>
        </w:rPr>
      </w:pPr>
      <w:r w:rsidRPr="003C274F">
        <w:rPr>
          <w:rFonts w:ascii="Geramond" w:hAnsi="Geramond"/>
          <w:sz w:val="24"/>
          <w:szCs w:val="24"/>
          <w:lang w:val="el-GR"/>
        </w:rPr>
        <w:t xml:space="preserve">Προβολή εταιρικού λογοτύπου στο </w:t>
      </w:r>
      <w:r w:rsidRPr="003C274F">
        <w:rPr>
          <w:rFonts w:ascii="Geramond" w:hAnsi="Geramond"/>
          <w:sz w:val="24"/>
          <w:szCs w:val="24"/>
        </w:rPr>
        <w:t>site</w:t>
      </w:r>
      <w:r w:rsidRPr="003C274F">
        <w:rPr>
          <w:rFonts w:ascii="Geramond" w:hAnsi="Geramond"/>
          <w:sz w:val="24"/>
          <w:szCs w:val="24"/>
          <w:lang w:val="el-GR"/>
        </w:rPr>
        <w:t xml:space="preserve"> των </w:t>
      </w:r>
      <w:r w:rsidRPr="003C274F">
        <w:rPr>
          <w:rFonts w:ascii="Geramond" w:hAnsi="Geramond"/>
          <w:sz w:val="24"/>
          <w:szCs w:val="24"/>
        </w:rPr>
        <w:t>Prix</w:t>
      </w:r>
      <w:r w:rsidRPr="003C274F">
        <w:rPr>
          <w:rFonts w:ascii="Geramond" w:hAnsi="Geramond"/>
          <w:sz w:val="24"/>
          <w:szCs w:val="24"/>
          <w:lang w:val="el-GR"/>
        </w:rPr>
        <w:t xml:space="preserve"> </w:t>
      </w:r>
      <w:proofErr w:type="spellStart"/>
      <w:r w:rsidRPr="003C274F">
        <w:rPr>
          <w:rFonts w:ascii="Geramond" w:hAnsi="Geramond"/>
          <w:sz w:val="24"/>
          <w:szCs w:val="24"/>
        </w:rPr>
        <w:t>Galien</w:t>
      </w:r>
      <w:proofErr w:type="spellEnd"/>
      <w:r w:rsidRPr="003C274F">
        <w:rPr>
          <w:rFonts w:ascii="Geramond" w:hAnsi="Geramond"/>
          <w:sz w:val="24"/>
          <w:szCs w:val="24"/>
          <w:lang w:val="el-GR"/>
        </w:rPr>
        <w:t xml:space="preserve"> </w:t>
      </w:r>
      <w:r w:rsidRPr="003C274F">
        <w:rPr>
          <w:rFonts w:ascii="Geramond" w:hAnsi="Geramond"/>
          <w:sz w:val="24"/>
          <w:szCs w:val="24"/>
        </w:rPr>
        <w:t>Greece</w:t>
      </w:r>
      <w:r w:rsidRPr="003C274F">
        <w:rPr>
          <w:rFonts w:ascii="Geramond" w:hAnsi="Geramond"/>
          <w:sz w:val="24"/>
          <w:szCs w:val="24"/>
          <w:lang w:val="el-GR"/>
        </w:rPr>
        <w:t xml:space="preserve"> και αναφορά ως Αργυρού Χορηγό, με </w:t>
      </w:r>
      <w:r w:rsidRPr="003C274F">
        <w:rPr>
          <w:rFonts w:ascii="Geramond" w:hAnsi="Geramond"/>
          <w:sz w:val="24"/>
          <w:szCs w:val="24"/>
        </w:rPr>
        <w:t>link</w:t>
      </w:r>
      <w:r w:rsidRPr="003C274F">
        <w:rPr>
          <w:rFonts w:ascii="Geramond" w:hAnsi="Geramond"/>
          <w:sz w:val="24"/>
          <w:szCs w:val="24"/>
          <w:lang w:val="el-GR"/>
        </w:rPr>
        <w:t xml:space="preserve"> στο </w:t>
      </w:r>
      <w:r w:rsidRPr="003C274F">
        <w:rPr>
          <w:rFonts w:ascii="Geramond" w:hAnsi="Geramond"/>
          <w:sz w:val="24"/>
          <w:szCs w:val="24"/>
        </w:rPr>
        <w:t>site</w:t>
      </w:r>
      <w:r w:rsidRPr="003C274F">
        <w:rPr>
          <w:rFonts w:ascii="Geramond" w:hAnsi="Geramond"/>
          <w:sz w:val="24"/>
          <w:szCs w:val="24"/>
          <w:lang w:val="el-GR"/>
        </w:rPr>
        <w:t xml:space="preserve"> της εταιρείας</w:t>
      </w:r>
    </w:p>
    <w:p w14:paraId="54F63C16" w14:textId="77777777" w:rsidR="00752957" w:rsidRPr="003C274F" w:rsidRDefault="00752957">
      <w:pPr>
        <w:rPr>
          <w:lang w:val="el-GR"/>
        </w:rPr>
      </w:pPr>
    </w:p>
    <w:sectPr w:rsidR="00752957" w:rsidRPr="003C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ramon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3DB9"/>
    <w:multiLevelType w:val="multilevel"/>
    <w:tmpl w:val="48A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907E2"/>
    <w:multiLevelType w:val="multilevel"/>
    <w:tmpl w:val="165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545726">
    <w:abstractNumId w:val="0"/>
  </w:num>
  <w:num w:numId="2" w16cid:durableId="97703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A"/>
    <w:rsid w:val="003C274F"/>
    <w:rsid w:val="00522FAD"/>
    <w:rsid w:val="006B185A"/>
    <w:rsid w:val="00752957"/>
    <w:rsid w:val="00B91694"/>
    <w:rsid w:val="00D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F48C"/>
  <w15:chartTrackingRefBased/>
  <w15:docId w15:val="{93AA6A56-009A-47E9-BC73-8D7C84A3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1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4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16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B9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5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417">
          <w:marLeft w:val="0"/>
          <w:marRight w:val="0"/>
          <w:marTop w:val="0"/>
          <w:marBottom w:val="9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380449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xgalien.gr/horigi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</dc:creator>
  <cp:keywords/>
  <dc:description/>
  <cp:lastModifiedBy>Marios</cp:lastModifiedBy>
  <cp:revision>3</cp:revision>
  <dcterms:created xsi:type="dcterms:W3CDTF">2024-10-14T20:26:00Z</dcterms:created>
  <dcterms:modified xsi:type="dcterms:W3CDTF">2024-10-14T20:29:00Z</dcterms:modified>
</cp:coreProperties>
</file>